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126D71A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433FF2">
        <w:rPr>
          <w:rFonts w:asciiTheme="minorHAnsi" w:hAnsiTheme="minorHAnsi" w:cstheme="minorHAnsi"/>
          <w:b/>
          <w:bCs/>
          <w:sz w:val="20"/>
          <w:szCs w:val="20"/>
        </w:rPr>
        <w:t>Miloslava Moravcová, Krátká 1047, Újezd u Brna, 664 53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433FF2"/>
    <w:rsid w:val="00664726"/>
    <w:rsid w:val="00677F13"/>
    <w:rsid w:val="00CF79BB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Miluška Moravcová</cp:lastModifiedBy>
  <cp:revision>3</cp:revision>
  <dcterms:created xsi:type="dcterms:W3CDTF">2026-04-11T17:33:00Z</dcterms:created>
  <dcterms:modified xsi:type="dcterms:W3CDTF">2026-04-11T17:33:00Z</dcterms:modified>
</cp:coreProperties>
</file>